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C413" w14:textId="77777777" w:rsidR="00742137" w:rsidRPr="00742137" w:rsidRDefault="00742137" w:rsidP="00742137">
      <w:pPr>
        <w:shd w:val="clear" w:color="auto" w:fill="FEFEFE"/>
        <w:spacing w:line="240" w:lineRule="auto"/>
        <w:outlineLvl w:val="3"/>
        <w:rPr>
          <w:rFonts w:ascii="Arial" w:eastAsia="Times New Roman" w:hAnsi="Arial" w:cs="Arial"/>
          <w:color w:val="212529"/>
          <w:kern w:val="0"/>
          <w:sz w:val="36"/>
          <w:szCs w:val="36"/>
          <w:lang w:eastAsia="ru-RU"/>
          <w14:ligatures w14:val="none"/>
        </w:rPr>
      </w:pPr>
      <w:r w:rsidRPr="00742137">
        <w:rPr>
          <w:rFonts w:ascii="Arial" w:eastAsia="Times New Roman" w:hAnsi="Arial" w:cs="Arial"/>
          <w:b/>
          <w:bCs/>
          <w:color w:val="212529"/>
          <w:kern w:val="0"/>
          <w:sz w:val="36"/>
          <w:szCs w:val="36"/>
          <w:lang w:eastAsia="ru-RU"/>
          <w14:ligatures w14:val="none"/>
        </w:rPr>
        <w:t>Политика в отношении обработки персональных данных</w:t>
      </w:r>
    </w:p>
    <w:p w14:paraId="2D92D8F5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1. Общие положения</w:t>
      </w:r>
    </w:p>
    <w:p w14:paraId="7599F07D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 xml:space="preserve">Pro </w:t>
      </w:r>
      <w:proofErr w:type="spellStart"/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Nitril</w:t>
      </w:r>
      <w:proofErr w:type="spellEnd"/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(далее — Оператор).</w:t>
      </w:r>
    </w:p>
    <w:p w14:paraId="2DABE22C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36108814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https://pronitril.ru/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334135CB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2. Основные понятия, используемые в Политике</w:t>
      </w:r>
    </w:p>
    <w:p w14:paraId="67B96E02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4FBE2495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4C8E4A82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https://pronitril.ru/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09CD4A07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239D9821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FE1FC8F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BA2DA3B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419AF302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https://pronitril.ru/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70696AF1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173889E0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2.10. Пользователь — любой посетитель веб-сайта 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https://pronitril.ru/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6F0E269F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0CEC9036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6A651133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251CA76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56D0F126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3. Основные права и обязанности Оператора</w:t>
      </w:r>
    </w:p>
    <w:p w14:paraId="28C0284E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3.1. Оператор имеет право:</w:t>
      </w:r>
    </w:p>
    <w:p w14:paraId="6ED70895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4A712A93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727B1959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77886443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3.2. Оператор обязан:</w:t>
      </w:r>
    </w:p>
    <w:p w14:paraId="467B6523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6E3C0DE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6A6AAD42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1985A80D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378CC3DA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2E4266D3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446F8452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05340533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37B82CFA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4. Основные права и обязанности субъектов персональных данных</w:t>
      </w:r>
    </w:p>
    <w:p w14:paraId="2FA2362F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4.1. Субъекты персональных данных имеют право:</w:t>
      </w:r>
    </w:p>
    <w:p w14:paraId="7D0567DC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536E6B5E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4E19C625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4DD360D8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41370B6C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77BDF69D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4DAAD0B5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4.2. Субъекты персональных данных обязаны:</w:t>
      </w:r>
    </w:p>
    <w:p w14:paraId="2D158A58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предоставлять Оператору достоверные данные о себе;</w:t>
      </w:r>
    </w:p>
    <w:p w14:paraId="2E691C99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117AF021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345ACD99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lastRenderedPageBreak/>
        <w:t>5. Принципы обработки персональных данных</w:t>
      </w:r>
    </w:p>
    <w:p w14:paraId="1A8E357C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5.1. Обработка персональных данных осуществляется на законной и справедливой основе.</w:t>
      </w:r>
    </w:p>
    <w:p w14:paraId="5CA693C9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7D8079A1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44C7201B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5.4. Обработке подлежат только персональные данные, которые отвечают целям их обработки.</w:t>
      </w:r>
    </w:p>
    <w:p w14:paraId="26278726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55788064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0AE25007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2724CBE6" w14:textId="77777777" w:rsidR="00742137" w:rsidRPr="00742137" w:rsidRDefault="00742137" w:rsidP="00742137">
      <w:pPr>
        <w:shd w:val="clear" w:color="auto" w:fill="FEFEFE"/>
        <w:spacing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742137" w:rsidRPr="00742137" w14:paraId="5722F88B" w14:textId="77777777" w:rsidTr="00742137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9AF089A" w14:textId="77777777" w:rsidR="00742137" w:rsidRPr="00742137" w:rsidRDefault="00742137" w:rsidP="00742137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137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AE9D1D0" w14:textId="77777777" w:rsidR="00742137" w:rsidRPr="00742137" w:rsidRDefault="00742137" w:rsidP="00742137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137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информирование Пользователя посредством отправки электронных писем</w:t>
            </w:r>
          </w:p>
        </w:tc>
      </w:tr>
      <w:tr w:rsidR="00742137" w:rsidRPr="00742137" w14:paraId="04932051" w14:textId="77777777" w:rsidTr="00742137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3A5E07B" w14:textId="77777777" w:rsidR="00742137" w:rsidRPr="00742137" w:rsidRDefault="00742137" w:rsidP="00742137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137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DA1D5C8" w14:textId="77777777" w:rsidR="00742137" w:rsidRPr="00742137" w:rsidRDefault="00742137" w:rsidP="0074213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137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</w:tc>
      </w:tr>
      <w:tr w:rsidR="00742137" w:rsidRPr="00742137" w14:paraId="06A5412D" w14:textId="77777777" w:rsidTr="00742137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B4B81EB" w14:textId="77777777" w:rsidR="00742137" w:rsidRPr="00742137" w:rsidRDefault="00742137" w:rsidP="007421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137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AC3DA94" w14:textId="77777777" w:rsidR="00742137" w:rsidRPr="00742137" w:rsidRDefault="00742137" w:rsidP="0074213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137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уставные (учредительные) документы Оператора</w:t>
            </w:r>
          </w:p>
        </w:tc>
      </w:tr>
      <w:tr w:rsidR="00742137" w:rsidRPr="00742137" w14:paraId="1845181C" w14:textId="77777777" w:rsidTr="00742137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CC213EC" w14:textId="77777777" w:rsidR="00742137" w:rsidRPr="00742137" w:rsidRDefault="00742137" w:rsidP="00742137">
            <w:pPr>
              <w:spacing w:after="0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137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C82FD89" w14:textId="77777777" w:rsidR="00742137" w:rsidRPr="00742137" w:rsidRDefault="00742137" w:rsidP="0074213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2137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2DBAAB83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7. Условия обработки персональных данных</w:t>
      </w:r>
    </w:p>
    <w:p w14:paraId="6D52830C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117A67FC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1FF3F582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6D1E3039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3A2CFD28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6AF8CA82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657DDB67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2856FA20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8. Порядок сбора, хранения, передачи и других видов обработки персональных данных</w:t>
      </w:r>
    </w:p>
    <w:p w14:paraId="2BC67332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773E0945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21F6A08B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0D79AD5F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8.3. </w:t>
      </w:r>
      <w:proofErr w:type="gramStart"/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 случае выявления неточностей в персональных данных,</w:t>
      </w:r>
      <w:proofErr w:type="gramEnd"/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boyur90@bk.ru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 пометкой «Актуализация персональных данных».</w:t>
      </w:r>
    </w:p>
    <w:p w14:paraId="0FFCC3D2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boyur90@bk.ru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с пометкой «Отзыв согласия на обработку персональных данных».</w:t>
      </w:r>
    </w:p>
    <w:p w14:paraId="6EF10C81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30799A10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4418328D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8.7. Оператор при обработке персональных данных обеспечивает конфиденциальность персональных данных.</w:t>
      </w:r>
    </w:p>
    <w:p w14:paraId="6F5823C9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</w:t>
      </w:r>
    </w:p>
    <w:p w14:paraId="2361CAAF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79A96E5E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9. Перечень действий, производимых Оператором с полученными персональными данными</w:t>
      </w:r>
    </w:p>
    <w:p w14:paraId="73FC0155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25CC1D61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228FE3B0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10. Трансграничная передача персональных данных</w:t>
      </w:r>
    </w:p>
    <w:p w14:paraId="051E9B6D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023D58D4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06856149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11. Конфиденциальность персональных данных</w:t>
      </w:r>
    </w:p>
    <w:p w14:paraId="45F1DDB3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6AD304FD" w14:textId="77777777" w:rsidR="00742137" w:rsidRPr="00742137" w:rsidRDefault="00742137" w:rsidP="00742137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30"/>
          <w:szCs w:val="30"/>
          <w:lang w:eastAsia="ru-RU"/>
          <w14:ligatures w14:val="none"/>
        </w:rPr>
        <w:t>12. Заключительные положения</w:t>
      </w:r>
    </w:p>
    <w:p w14:paraId="3C73612F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boyur90@bk.ru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31642AE8" w14:textId="77777777" w:rsidR="00742137" w:rsidRPr="00742137" w:rsidRDefault="00742137" w:rsidP="0074213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6ACED029" w14:textId="77777777" w:rsidR="00742137" w:rsidRPr="00742137" w:rsidRDefault="00742137" w:rsidP="00742137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12.3. Актуальная версия Политики в свободном доступе расположена в сети Интернет по адресу 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https://pronitril.ru/dokumenty/</w:t>
      </w:r>
      <w:r w:rsidRPr="00742137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7AE5D90F" w14:textId="77777777" w:rsidR="006A4A34" w:rsidRDefault="006A4A34"/>
    <w:sectPr w:rsidR="006A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6EF0"/>
    <w:multiLevelType w:val="multilevel"/>
    <w:tmpl w:val="6010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81EE4"/>
    <w:multiLevelType w:val="multilevel"/>
    <w:tmpl w:val="81D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A29BB"/>
    <w:multiLevelType w:val="multilevel"/>
    <w:tmpl w:val="59B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16BFB"/>
    <w:multiLevelType w:val="multilevel"/>
    <w:tmpl w:val="926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2016B4"/>
    <w:multiLevelType w:val="multilevel"/>
    <w:tmpl w:val="60A2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0B79DF"/>
    <w:multiLevelType w:val="multilevel"/>
    <w:tmpl w:val="670C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9957B2"/>
    <w:multiLevelType w:val="multilevel"/>
    <w:tmpl w:val="2166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D7466"/>
    <w:multiLevelType w:val="multilevel"/>
    <w:tmpl w:val="6EBC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C4913"/>
    <w:multiLevelType w:val="multilevel"/>
    <w:tmpl w:val="5096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3461982">
    <w:abstractNumId w:val="4"/>
  </w:num>
  <w:num w:numId="2" w16cid:durableId="1563908933">
    <w:abstractNumId w:val="3"/>
  </w:num>
  <w:num w:numId="3" w16cid:durableId="1581213607">
    <w:abstractNumId w:val="0"/>
  </w:num>
  <w:num w:numId="4" w16cid:durableId="152839149">
    <w:abstractNumId w:val="2"/>
  </w:num>
  <w:num w:numId="5" w16cid:durableId="361365912">
    <w:abstractNumId w:val="7"/>
  </w:num>
  <w:num w:numId="6" w16cid:durableId="928467362">
    <w:abstractNumId w:val="6"/>
  </w:num>
  <w:num w:numId="7" w16cid:durableId="973222223">
    <w:abstractNumId w:val="1"/>
  </w:num>
  <w:num w:numId="8" w16cid:durableId="1589462987">
    <w:abstractNumId w:val="5"/>
  </w:num>
  <w:num w:numId="9" w16cid:durableId="1900822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0B"/>
    <w:rsid w:val="00105E1B"/>
    <w:rsid w:val="002A66D3"/>
    <w:rsid w:val="006A4A34"/>
    <w:rsid w:val="00742137"/>
    <w:rsid w:val="008C52A2"/>
    <w:rsid w:val="00C44B0B"/>
    <w:rsid w:val="00CB3C38"/>
    <w:rsid w:val="00DA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12DD"/>
  <w15:chartTrackingRefBased/>
  <w15:docId w15:val="{E51E0F57-00C9-448F-9543-5C1B68EE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A66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2A66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66D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A66D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2A66D3"/>
    <w:rPr>
      <w:b/>
      <w:bCs/>
    </w:rPr>
  </w:style>
  <w:style w:type="character" w:customStyle="1" w:styleId="link">
    <w:name w:val="link"/>
    <w:basedOn w:val="a0"/>
    <w:rsid w:val="002A66D3"/>
  </w:style>
  <w:style w:type="character" w:customStyle="1" w:styleId="mark">
    <w:name w:val="mark"/>
    <w:basedOn w:val="a0"/>
    <w:rsid w:val="002A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68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723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56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26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40158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50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3619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8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9228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40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300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3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79895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99295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1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0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4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3931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9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51530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90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00854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50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67147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20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14434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621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092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7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2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65445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05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4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8665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72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0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22328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2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82598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68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5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4616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44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9075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47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18254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74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57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86707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31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013683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0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23095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93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33228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31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756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207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42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02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7984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60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2850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7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2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347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11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42447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9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62310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7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04977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55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7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8001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1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4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81840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2822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26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70596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5134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3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парфенова</dc:creator>
  <cp:keywords/>
  <dc:description/>
  <cp:lastModifiedBy>анастасия парфенова</cp:lastModifiedBy>
  <cp:revision>4</cp:revision>
  <dcterms:created xsi:type="dcterms:W3CDTF">2023-12-21T06:52:00Z</dcterms:created>
  <dcterms:modified xsi:type="dcterms:W3CDTF">2023-12-21T07:16:00Z</dcterms:modified>
</cp:coreProperties>
</file>